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F12" w:rsidRDefault="008C567E"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Орман типінің топтары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bookmarkStart w:id="0" w:name="_GoBack"/>
      <w:bookmarkEnd w:id="0"/>
      <w:r w:rsidRPr="00B212A6">
        <w:rPr>
          <w:rFonts w:ascii="Times New Roman" w:eastAsia="Times New Roman" w:hAnsi="Times New Roman" w:cs="Times New Roman"/>
          <w:color w:val="000000"/>
          <w:spacing w:val="2"/>
          <w:sz w:val="28"/>
          <w:szCs w:val="28"/>
          <w:lang w:val="kk-KZ" w:eastAsia="ru-RU"/>
        </w:rPr>
        <w:t xml:space="preserve"> Орман типінің топтары орналастырылатын объектінің аймағы үшін жасалған диагностикалық белгілері бойынша белгіленеді. Негізгі диагностикалық белгілеріне мыналар жатады: топырақ - жер жағдайы, ылғалдылық деңгейі шөпті өсімдіктер және бұталар (осы жағдайдың индикаторлары), сүрекдің бонитетінің класы т. б.</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119. Алқаағаштың толымдылығы - таксациялық телімдегі (1,3 метр-кеуде биіктігінде) көзмөлшермен немесе өлшеу-санау әдісімен анықталған ағаштардың қиылым ауданы жиынтығының оннан бір үлесінің осы ағаш түрлерінің қорлары мен қиылым ауданы жиынтығы мен стандартты кестесіндегі оптималды толымдылығының (1,0) таксациялау нормативтері ара қатысы болып табылады.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Толымдылық телімдегі алқаағаштың әр қабаты үшін жеке анықталады.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Табиғи және қолдан өсірілген сүрек тұқымдылардың балауса ағаштарында, сексеуілдерде, кейбір жемісті алқаағаштарда және бұталарда толымдылық желектің жинақталу дәрежесі бойынша анықталады (қима аудандары мен қорлары жиынтығының стандартты кестесінде берілмеген жағдайда).</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Егер толымдылық 1,0 артық болса (қима ауданы жиынтығының кестедегі көрсеткіштермен салыстырғанда) ол туралы таксация карточкасында және таксациялық сипаттамада белгі қойылады.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120. Өсіп тұрған сүректің 1 гектарға қоры көз мөлшерімен таксациялау кезінде әр қабат шегіндегі басым тұқымдылар бойынша, орташа өлшенуі бойынша құраушы тұқымның орташа биіктігі мен толымдылығын есепке ала отырып, орналастырылатын объекті үшін тексерілген қима аудандары мен қор жиынтығының кестесі бойынша анықталады.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121. Орманмен қамтылмаған және ормансыз жерлердегі сирек және жеке тұрған ағаштар, балауса ағаштар мен орта жастағы алқааағаштардан өзінің жасы және мөлшері бойынша ерекшеленетін ағаштарда, бекітілген норматив бойынша қабаттарға бөлінбейді. Олар жеке ағаштар деп таксацияланады. Олар үшін таксация карточкасында тұқымның құрамы, жасы мен 1 (бір) гектарға қоры анықталады және толтырылады.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122. Алқаағаштарда орман зиянкестерімен, аурулармен, жануарлармен, өндірістік кәсіпорындардың атмосфераға тастаған зиянды қалдықтарымен және басқа да факторлармен зақымданған және қураған жас ағаштар болған жағдайда, таксациялық карточкаға олардың құрамы, жасы, биіктігі, диаметрі және 1 (бір) гектарға қоры, ал қосымша мәліметтер макетінде зақымдану себептері мен зиянкестердің және зақымданған ағаш ауруларының түрлері көрсетіледі. Ескі қураған ағаштар мен шөпшектер үшін таксация карточкасында тек 1 (бір) гектардағы қоры анықталады.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Кесуге жататын мұндай ағаштардың 1 (бір) гектарға минималды қоры бірінші орман орналастыру кеңесімен бекітіледі.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xml:space="preserve">      Өлген алқаағаштарды таксациялағанда, тіршілікке бейім бөлігінің толымдылығы 0,1-0,2 құраса, таксациялық сипаттама тірі сақталған </w:t>
      </w:r>
      <w:r w:rsidRPr="00B212A6">
        <w:rPr>
          <w:rFonts w:ascii="Times New Roman" w:eastAsia="Times New Roman" w:hAnsi="Times New Roman" w:cs="Times New Roman"/>
          <w:color w:val="000000"/>
          <w:spacing w:val="2"/>
          <w:sz w:val="28"/>
          <w:szCs w:val="28"/>
          <w:lang w:val="kk-KZ" w:eastAsia="ru-RU"/>
        </w:rPr>
        <w:lastRenderedPageBreak/>
        <w:t>жекелеген ағаштарға (жеке ағаштар ретінде есептеледі) және сүрекдіңнің тірі сақталмаған бөлігіне жеке беріледі.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Тауарлық сапасы сақталған сүрекдіңнің өлген бөлігі үшін 1 гектарға сүректің өтімді қоры, орташа биіктігі, жасы, құрамы, әр құраушы тұқымның орташа диаметрі мен тауарлық класы көрсетіледі.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123. Қолдан өсірілген екпелерді (үлкен жастағы екпеағаштарды) таксациялау кезінде анықталатын көрсеткіштер табиғи алқаағаштарда да анықталады, олардың жай-күйінің бағасы көрсетіледі.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124. Тексеру кезеңіндегі екпелерді таксациялағанда отырғызылған жер түрі негізгі және құраушы тұқымдар, құрамы, отырғызу жылы, жасы (отырғызылған жылын қосқанда), жерсінуі (толымдылығы), топырақты дайындау тәсілі мен екпелерді отырғызу, оларды орналастыру схемасы мен тұқымдардың сапасын бағалау, қанағаттанарлықсыз жағдайлардан бүлінуінің себептері, орындалған шаралардың талдамасы көрсетіледі.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Далалық жұмыстар кезеңінде таксация кезінде Орман екпелерін далалық есепке алу мен келісу ведомосы Орман орналастыруды жүргізу нұсқаулығына берілген нұсқаулықтың </w:t>
      </w:r>
      <w:hyperlink r:id="rId4" w:anchor="z1656" w:history="1">
        <w:r w:rsidRPr="007F1B0C">
          <w:rPr>
            <w:rFonts w:ascii="Times New Roman" w:eastAsia="Times New Roman" w:hAnsi="Times New Roman" w:cs="Times New Roman"/>
            <w:color w:val="073A5E"/>
            <w:spacing w:val="2"/>
            <w:sz w:val="28"/>
            <w:szCs w:val="28"/>
            <w:u w:val="single"/>
            <w:lang w:val="kk-KZ" w:eastAsia="ru-RU"/>
          </w:rPr>
          <w:t>15-қосымшасына</w:t>
        </w:r>
      </w:hyperlink>
      <w:r w:rsidRPr="00B212A6">
        <w:rPr>
          <w:rFonts w:ascii="Times New Roman" w:eastAsia="Times New Roman" w:hAnsi="Times New Roman" w:cs="Times New Roman"/>
          <w:color w:val="000000"/>
          <w:spacing w:val="2"/>
          <w:sz w:val="28"/>
          <w:szCs w:val="28"/>
          <w:lang w:val="kk-KZ" w:eastAsia="ru-RU"/>
        </w:rPr>
        <w:t> сәйкес нысан бойынша құрастырылады, ол орманшымен келісіледі және орман мекемесінің директоры немесе оның орынбасары бекітеді.</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Алқаағаштар құрамында табиғи алқаағаштардың жиынтығынан екпелер құрамы 3/10 бірліктен кем болмаса телім қолдан өсірілетін жерлерге жатқызылады. Жинақталған екпелермен аралас олармен табиғи түлеулерінің биіктіктерінің айырмашылығы 3 (үш) метрден кем болса, соңғысы құрамға қосылады.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Биіктіктер айырмашылығы 3 (үш) метр немесе одан көп болса, екпелер мен табиғи қоспалар қабат бойынша жеке жазылады, мұндай жағдайа бірінші қабатқа екпелер қойылады.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125. Орман астарында отырғызылған екпелері бар алқаағаштар үстіңгі қабаты бойынша таксацияланады, ал екпе ағаштардың сипаттамасы бөлек көрсетіледі. Екпелерді далалық есепке алу ведомосында олар бөлек жазылады.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Жоғары қабаты кесілгеннен кейін олардың жағдайына байланысты екпелер нормативтерге сәйкес орманмен қамтылған жерлерге немесе жинақталмаған немесе өлген екпелерге жатқызылады.</w:t>
      </w:r>
    </w:p>
    <w:p w:rsidR="00EA2F12" w:rsidRPr="00B212A6" w:rsidRDefault="00EA2F12" w:rsidP="00EA2F12">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212A6">
        <w:rPr>
          <w:rFonts w:ascii="Times New Roman" w:eastAsia="Times New Roman" w:hAnsi="Times New Roman" w:cs="Times New Roman"/>
          <w:color w:val="000000"/>
          <w:spacing w:val="2"/>
          <w:sz w:val="28"/>
          <w:szCs w:val="28"/>
          <w:lang w:val="kk-KZ" w:eastAsia="ru-RU"/>
        </w:rPr>
        <w:t>      126. Орманды жаңарту үшін отырғызылған екпелер қатары жанаспағандықтан нормативке сәйкес жинақталмаған немесе өлген екпе ағаш түріне жатады. Бірінші жағдайда таксация карточкасындағы сипаттамасы бірінші болып, ал жаңартылатын алқаағаштар екінші болып жазылады. Екінші жағдайда жаңартылған алқаағаштардың жүргізілуі жазылады.</w:t>
      </w:r>
    </w:p>
    <w:p w:rsidR="00AC3AE3" w:rsidRDefault="00AC3AE3"/>
    <w:sectPr w:rsidR="00AC3A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FFF"/>
    <w:rsid w:val="008C567E"/>
    <w:rsid w:val="00AC3AE3"/>
    <w:rsid w:val="00E13FFF"/>
    <w:rsid w:val="00EA2F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C9D859-4476-4547-B516-B1489435C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2F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dilet.zan.kz/kaz/docs/V1200008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776</Words>
  <Characters>4425</Characters>
  <Application>Microsoft Office Word</Application>
  <DocSecurity>0</DocSecurity>
  <Lines>36</Lines>
  <Paragraphs>10</Paragraphs>
  <ScaleCrop>false</ScaleCrop>
  <Company/>
  <LinksUpToDate>false</LinksUpToDate>
  <CharactersWithSpaces>5191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2024-10-20T13:30:00Z</dcterms:created>
  <dcterms:modified xsi:type="dcterms:W3CDTF">2024-11-01T08:28:00Z</dcterms:modified>
</cp:coreProperties>
</file>